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sz w:val="32"/>
          <w:szCs w:val="32"/>
        </w:rPr>
      </w:pPr>
      <w:r w:rsidDel="00000000" w:rsidR="00000000" w:rsidRPr="00000000">
        <w:rPr>
          <w:b w:val="1"/>
          <w:bCs w:val="1"/>
          <w:sz w:val="32"/>
          <w:szCs w:val="32"/>
          <w:rtl w:val="0"/>
        </w:rPr>
        <w:t xml:space="preserve">A Fluoride Conversation</w:t>
      </w:r>
      <w:r w:rsidDel="00000000" w:rsidR="00000000" w:rsidRPr="00000000">
        <w:rPr>
          <w:b w:val="1"/>
          <w:bCs w:val="1"/>
          <w:sz w:val="32"/>
          <w:szCs w:val="32"/>
          <w:rtl w:val="0"/>
        </w:rPr>
        <w:t xml:space="preserve">:W</w:t>
      </w:r>
      <w:r w:rsidDel="00000000" w:rsidR="00000000" w:rsidRPr="00000000">
        <w:rPr>
          <w:b w:val="1"/>
          <w:bCs w:val="1"/>
          <w:sz w:val="32"/>
          <w:szCs w:val="32"/>
          <w:rtl w:val="0"/>
        </w:rPr>
        <w:t xml:space="preserve">hat Does the Evidence Say?</w:t>
      </w:r>
      <w:r w:rsidDel="00000000" w:rsidR="00000000" w:rsidRPr="00000000">
        <w:rPr>
          <w:rtl w:val="0"/>
        </w:rPr>
      </w:r>
    </w:p>
    <w:p w:rsidR="00000000" w:rsidDel="00000000" w:rsidP="00000000" w:rsidRDefault="00000000" w:rsidRPr="00000000" w14:paraId="00000002">
      <w:pPr>
        <w:jc w:val="both"/>
        <w:rPr>
          <w:b w:val="1"/>
          <w:bCs w:val="1"/>
          <w:sz w:val="28"/>
          <w:szCs w:val="28"/>
        </w:rPr>
      </w:pPr>
      <w:r w:rsidDel="00000000" w:rsidR="00000000" w:rsidRPr="00000000">
        <w:rPr>
          <w:b w:val="1"/>
          <w:bCs w:val="1"/>
          <w:sz w:val="28"/>
          <w:szCs w:val="28"/>
          <w:rtl w:val="0"/>
        </w:rPr>
        <w:t xml:space="preserve">A short discussion on the recent fluoride debate</w:t>
      </w:r>
      <w:r w:rsidDel="00000000" w:rsidR="00000000" w:rsidRPr="00000000">
        <w:rPr>
          <w:rtl w:val="0"/>
        </w:rPr>
      </w:r>
    </w:p>
    <w:p w:rsidR="00000000" w:rsidDel="00000000" w:rsidP="00000000" w:rsidRDefault="00000000" w:rsidRPr="00000000" w14:paraId="00000003">
      <w:pPr>
        <w:jc w:val="both"/>
        <w:rPr>
          <w:b w:val="1"/>
          <w:bCs w:val="1"/>
          <w:sz w:val="28"/>
          <w:szCs w:val="28"/>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Introduction</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fluoride safe for my child”?</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“If I refuse fluoride, will that cause more cavities for my child?”</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“Why do I find so many different opinions on fluoride?”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are some of the genuine questions parents ask.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 parent desires the best for their child. But in this age of information overload, healthcare decisions can feel daunting and overwhelming.</w:t>
      </w:r>
    </w:p>
    <w:p w:rsidR="00000000" w:rsidDel="00000000" w:rsidP="00000000" w:rsidRDefault="00000000" w:rsidRPr="00000000" w14:paraId="0000000A">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This article brings together all that you need to know about fluoride — history and scientific background to the current debates and alternatives. A well-informed decision is a more reassuring one.</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What Is Fluoride?</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Fluoride is widely present in nature. It is found in volcanic rocks, water sources that pass through these rocks, in soil, and in food grown in fluoride rich soil. </w:t>
      </w:r>
      <w:r w:rsidDel="00000000" w:rsidR="00000000" w:rsidRPr="00000000">
        <w:rPr>
          <w:rFonts w:ascii="Times New Roman" w:cs="Times New Roman" w:eastAsia="Times New Roman" w:hAnsi="Times New Roman"/>
          <w:rtl w:val="0"/>
        </w:rPr>
        <w:t xml:space="preserve">These natural fluoride belts exist in different parts of the world. </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Around 75 years ago, fluoride was added to community drinking water and to commercial products such as dental products, pesticides, food, medicines.</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How Did Fluoride Become Important in Cavity Prevention? </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1900s, McKay and Dr G.V. Black observed strange brown stains on the teeth of children living in Colorado and called it the “Colorado brown stain”. Dr Black later named this as “mottled enamel”. One of the interesting finding about these stains were that these children were also cavity free.</w:t>
      </w:r>
      <w:r w:rsidDel="00000000" w:rsidR="00000000" w:rsidRPr="00000000">
        <w:rPr>
          <w:rFonts w:ascii="Times New Roman" w:cs="Times New Roman" w:eastAsia="Times New Roman" w:hAnsi="Times New Roman"/>
          <w:vertAlign w:val="superscript"/>
          <w:rtl w:val="0"/>
        </w:rPr>
        <w:t xml:space="preserve">2,3</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similar stains were reported in other areas of the U.S,chemist H.V </w:t>
      </w:r>
      <w:r w:rsidDel="00000000" w:rsidR="00000000" w:rsidRPr="00000000">
        <w:rPr>
          <w:rFonts w:ascii="Times New Roman" w:cs="Times New Roman" w:eastAsia="Times New Roman" w:hAnsi="Times New Roman"/>
          <w:rtl w:val="0"/>
        </w:rPr>
        <w:t xml:space="preserve">Churchill </w:t>
      </w:r>
      <w:r w:rsidDel="00000000" w:rsidR="00000000" w:rsidRPr="00000000">
        <w:rPr>
          <w:rFonts w:ascii="Times New Roman" w:cs="Times New Roman" w:eastAsia="Times New Roman" w:hAnsi="Times New Roman"/>
          <w:rtl w:val="0"/>
        </w:rPr>
        <w:t xml:space="preserve">analyze</w:t>
      </w:r>
      <w:r w:rsidDel="00000000" w:rsidR="00000000" w:rsidRPr="00000000">
        <w:rPr>
          <w:rFonts w:ascii="Times New Roman" w:cs="Times New Roman" w:eastAsia="Times New Roman" w:hAnsi="Times New Roman"/>
          <w:rtl w:val="0"/>
        </w:rPr>
        <w:t xml:space="preserve">d local water sources and found high fluoride levels in those regions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1930s, Dr Dean did extensive research on water sources and dental fluorosis (mottled enamel). </w:t>
      </w:r>
      <w:r w:rsidDel="00000000" w:rsidR="00000000" w:rsidRPr="00000000">
        <w:rPr>
          <w:rFonts w:ascii="Times New Roman" w:cs="Times New Roman" w:eastAsia="Times New Roman" w:hAnsi="Times New Roman"/>
          <w:rtl w:val="0"/>
        </w:rPr>
        <w:t xml:space="preserve">His goal was to find a safe fluoride level that would</w:t>
      </w:r>
      <w:r w:rsidDel="00000000" w:rsidR="00000000" w:rsidRPr="00000000">
        <w:rPr>
          <w:rFonts w:ascii="Times New Roman" w:cs="Times New Roman" w:eastAsia="Times New Roman" w:hAnsi="Times New Roman"/>
          <w:rtl w:val="0"/>
        </w:rPr>
        <w:t xml:space="preserve"> prevent cavities without the brown staining.</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led to the first community water fluoridation in Grand Rapids, Michigan, in 1945. A study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conducted </w:t>
      </w:r>
      <w:r w:rsidDel="00000000" w:rsidR="00000000" w:rsidRPr="00000000">
        <w:rPr>
          <w:rFonts w:ascii="Times New Roman" w:cs="Times New Roman" w:eastAsia="Times New Roman" w:hAnsi="Times New Roman"/>
          <w:rtl w:val="0"/>
        </w:rPr>
        <w:t xml:space="preserve">15 </w:t>
      </w:r>
      <w:r w:rsidDel="00000000" w:rsidR="00000000" w:rsidRPr="00000000">
        <w:rPr>
          <w:rFonts w:ascii="Times New Roman" w:cs="Times New Roman" w:eastAsia="Times New Roman" w:hAnsi="Times New Roman"/>
          <w:rtl w:val="0"/>
        </w:rPr>
        <w:t xml:space="preserve">years later showed that children there had 60 percent less cavities than in a nearby area without water fluoridation.</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What Causes Cavities?</w:t>
      </w: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understand how fluoride works, it helps to </w:t>
      </w:r>
      <w:r w:rsidDel="00000000" w:rsidR="00000000" w:rsidRPr="00000000">
        <w:rPr>
          <w:rFonts w:ascii="Times New Roman" w:cs="Times New Roman" w:eastAsia="Times New Roman" w:hAnsi="Times New Roman"/>
          <w:rtl w:val="0"/>
        </w:rPr>
        <w:t xml:space="preserve">first understand how cavities form</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caries or cavities is a preventable disease with many causes. Some of them are: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High-sugar, high-carbohydrate diets</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Bacteria and saliva in the mouth</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Inadequate oral hygiene</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Mouth breathing</w:t>
      </w: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Teeth have three layers:</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utermost layer, called the enamel</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 second layer, called the dentine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 third layer, called the pulp or nerve </w:t>
      </w: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pain increases as the cavity deepens and approaches the pulp.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outer enamel </w:t>
      </w:r>
      <w:r w:rsidDel="00000000" w:rsidR="00000000" w:rsidRPr="00000000">
        <w:rPr>
          <w:rFonts w:ascii="Times New Roman" w:cs="Times New Roman" w:eastAsia="Times New Roman" w:hAnsi="Times New Roman"/>
          <w:rtl w:val="0"/>
        </w:rPr>
        <w:t xml:space="preserve">layer </w:t>
      </w:r>
      <w:r w:rsidDel="00000000" w:rsidR="00000000" w:rsidRPr="00000000">
        <w:rPr>
          <w:rFonts w:ascii="Times New Roman" w:cs="Times New Roman" w:eastAsia="Times New Roman" w:hAnsi="Times New Roman"/>
          <w:rtl w:val="0"/>
        </w:rPr>
        <w:t xml:space="preserve">is made up of hydroxyapatite, a mineral made of calcium and phosphorus. </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imbalance between “</w:t>
      </w:r>
      <w:r w:rsidDel="00000000" w:rsidR="00000000" w:rsidRPr="00000000">
        <w:rPr>
          <w:rFonts w:ascii="Times New Roman" w:cs="Times New Roman" w:eastAsia="Times New Roman" w:hAnsi="Times New Roman"/>
          <w:i w:val="1"/>
          <w:iCs w:val="1"/>
          <w:rtl w:val="0"/>
        </w:rPr>
        <w:t xml:space="preserve">demineralization”</w:t>
      </w:r>
      <w:r w:rsidDel="00000000" w:rsidR="00000000" w:rsidRPr="00000000">
        <w:rPr>
          <w:rFonts w:ascii="Times New Roman" w:cs="Times New Roman" w:eastAsia="Times New Roman" w:hAnsi="Times New Roman"/>
          <w:rtl w:val="0"/>
        </w:rPr>
        <w:t xml:space="preserve"> of the enamel and its “</w:t>
      </w:r>
      <w:r w:rsidDel="00000000" w:rsidR="00000000" w:rsidRPr="00000000">
        <w:rPr>
          <w:rFonts w:ascii="Times New Roman" w:cs="Times New Roman" w:eastAsia="Times New Roman" w:hAnsi="Times New Roman"/>
          <w:i w:val="1"/>
          <w:iCs w:val="1"/>
          <w:rtl w:val="0"/>
        </w:rPr>
        <w:t xml:space="preserve">remineralization” </w:t>
      </w:r>
      <w:r w:rsidDel="00000000" w:rsidR="00000000" w:rsidRPr="00000000">
        <w:rPr>
          <w:rFonts w:ascii="Times New Roman" w:cs="Times New Roman" w:eastAsia="Times New Roman" w:hAnsi="Times New Roman"/>
          <w:rtl w:val="0"/>
        </w:rPr>
        <w:t xml:space="preserve">causes cavities. In other words, cavities form when the enamel loses minerals faster than it can rebuild them.</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is how that works: when sugary foods stick to the enamel bacteria feed on them and break them down into acids. This lowers the pH in the mouth, which causes minerals to move out of the teeth to the saliva. When the pH returns to normal, minerals move back from the saliva to the teeth. This is called </w:t>
      </w:r>
      <w:r w:rsidDel="00000000" w:rsidR="00000000" w:rsidRPr="00000000">
        <w:rPr>
          <w:rFonts w:ascii="Times New Roman" w:cs="Times New Roman" w:eastAsia="Times New Roman" w:hAnsi="Times New Roman"/>
          <w:i w:val="1"/>
          <w:iCs w:val="1"/>
          <w:rtl w:val="0"/>
        </w:rPr>
        <w:t xml:space="preserve">remineralization.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Cavities start to form and progress when demineralization happens more often than remineralization.</w:t>
      </w:r>
      <w:r w:rsidDel="00000000" w:rsidR="00000000" w:rsidRPr="00000000">
        <w:rPr>
          <w:rFonts w:ascii="Times New Roman" w:cs="Times New Roman" w:eastAsia="Times New Roman" w:hAnsi="Times New Roman"/>
          <w:vertAlign w:val="superscript"/>
          <w:rtl w:val="0"/>
        </w:rPr>
        <w:t xml:space="preserve">4</w:t>
      </w: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What Does Fluoride Do?</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Fluoride works in two ways: systematically and topically. </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fluoride is consumed, it has systemic effects. It becomes part of the forming tooth structure. Topical fluoride is applied directly to the already-formed teeth. </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Examples of systemic fluoride include fluoridated water, milk, salt and fluoride supplements. Toothpastes, mouthwashes, gels are used topically.</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Fluoride helps to:</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Reduce</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demineralization</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fluoride combines with the hydroxyapatite </w:t>
      </w:r>
      <w:r w:rsidDel="00000000" w:rsidR="00000000" w:rsidRPr="00000000">
        <w:rPr>
          <w:rFonts w:ascii="Times New Roman" w:cs="Times New Roman" w:eastAsia="Times New Roman" w:hAnsi="Times New Roman"/>
          <w:rtl w:val="0"/>
        </w:rPr>
        <w:t xml:space="preserve">in</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enamel mak</w:t>
      </w:r>
      <w:r w:rsidDel="00000000" w:rsidR="00000000" w:rsidRPr="00000000">
        <w:rPr>
          <w:rFonts w:ascii="Times New Roman" w:cs="Times New Roman" w:eastAsia="Times New Roman" w:hAnsi="Times New Roman"/>
          <w:rtl w:val="0"/>
        </w:rPr>
        <w:t xml:space="preserve">ing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it more acid-resistant.</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hd w:fill="auto" w:val="clear"/>
          <w:vertAlign w:val="baseline"/>
          <w:rtl w:val="0"/>
        </w:rPr>
        <w:t xml:space="preserve">Increase remineralization</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it stabilizes</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calcium and phosphorus </w:t>
      </w:r>
      <w:r w:rsidDel="00000000" w:rsidR="00000000" w:rsidRPr="00000000">
        <w:rPr>
          <w:rFonts w:ascii="Times New Roman" w:cs="Times New Roman" w:eastAsia="Times New Roman" w:hAnsi="Times New Roman"/>
          <w:rtl w:val="0"/>
        </w:rPr>
        <w:t xml:space="preserve">near the tooth</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surface.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Disrupt the bacterial ability</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to produce acid.</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5</w:t>
      </w: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Fluoride was added to community water to strengthen enamel as it forms, especially in children to reduce cavities.</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Did Fluoride Work?</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Centre for Disease Control and Prevention (CDC) in 1991, named water fluoridation as one of the top ten great public health achievements in the twentieth century. Because of this evidence, the FDI World Dental Federation, a non-governmental organization representing millions of dentists worldwide supported both systemic and topical use of fluoride.</w:t>
      </w:r>
      <w:r w:rsidDel="00000000" w:rsidR="00000000" w:rsidRPr="00000000">
        <w:rPr>
          <w:rFonts w:ascii="Times New Roman" w:cs="Times New Roman" w:eastAsia="Times New Roman" w:hAnsi="Times New Roman"/>
          <w:vertAlign w:val="superscript"/>
          <w:rtl w:val="0"/>
        </w:rPr>
        <w:t xml:space="preserve">6</w:t>
      </w: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About 400 million people worldwide drink fluoridated water, with about half of those in the U.S. However, 97 percent of Europe does not have water fluoridation.</w:t>
      </w:r>
      <w:r w:rsidDel="00000000" w:rsidR="00000000" w:rsidRPr="00000000">
        <w:rPr>
          <w:rFonts w:ascii="Times New Roman" w:cs="Times New Roman" w:eastAsia="Times New Roman" w:hAnsi="Times New Roman"/>
          <w:vertAlign w:val="superscript"/>
          <w:rtl w:val="0"/>
        </w:rPr>
        <w:t xml:space="preserve">7</w:t>
      </w:r>
      <w:r w:rsidDel="00000000" w:rsidR="00000000" w:rsidRPr="00000000">
        <w:rPr>
          <w:rFonts w:ascii="Times New Roman" w:cs="Times New Roman" w:eastAsia="Times New Roman" w:hAnsi="Times New Roman"/>
          <w:rtl w:val="0"/>
        </w:rPr>
        <w:t xml:space="preserve"> Some countries that have not opted for water fluoridation have introduced milk and salt fluoridation.</w:t>
      </w:r>
      <w:r w:rsidDel="00000000" w:rsidR="00000000" w:rsidRPr="00000000">
        <w:rPr>
          <w:rFonts w:ascii="Times New Roman" w:cs="Times New Roman" w:eastAsia="Times New Roman" w:hAnsi="Times New Roman"/>
          <w:vertAlign w:val="superscript"/>
          <w:rtl w:val="0"/>
        </w:rPr>
        <w:t xml:space="preserve">6</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research findings include:</w:t>
      </w:r>
    </w:p>
    <w:p w:rsidR="00000000" w:rsidDel="00000000" w:rsidP="00000000" w:rsidRDefault="00000000" w:rsidRPr="00000000" w14:paraId="00000032">
      <w:pPr>
        <w:numPr>
          <w:ilvl w:val="0"/>
          <w:numId w:val="6"/>
        </w:numPr>
        <w:spacing w:after="0" w:afterAutospacing="0"/>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US study in 2018 examined over 13,000 children. In every 100 children, there was 130 fewer decayed teeth due to water fluoridation.</w:t>
      </w:r>
      <w:r w:rsidDel="00000000" w:rsidR="00000000" w:rsidRPr="00000000">
        <w:rPr>
          <w:rFonts w:ascii="Times New Roman" w:cs="Times New Roman" w:eastAsia="Times New Roman" w:hAnsi="Times New Roman"/>
          <w:vertAlign w:val="superscript"/>
          <w:rtl w:val="0"/>
        </w:rPr>
        <w:t xml:space="preserve">8</w:t>
      </w:r>
    </w:p>
    <w:p w:rsidR="00000000" w:rsidDel="00000000" w:rsidP="00000000" w:rsidRDefault="00000000" w:rsidRPr="00000000" w14:paraId="00000033">
      <w:pPr>
        <w:numPr>
          <w:ilvl w:val="0"/>
          <w:numId w:val="6"/>
        </w:numPr>
        <w:spacing w:after="0" w:afterAutospacing="0"/>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w:t>
      </w:r>
      <w:r w:rsidDel="00000000" w:rsidR="00000000" w:rsidRPr="00000000">
        <w:rPr>
          <w:rFonts w:ascii="Times New Roman" w:cs="Times New Roman" w:eastAsia="Times New Roman" w:hAnsi="Times New Roman"/>
          <w:rtl w:val="0"/>
        </w:rPr>
        <w:t xml:space="preserve">  same year, Australian research found 86 percent more chances for cavities in preschool children without fluoridation.</w:t>
      </w:r>
      <w:r w:rsidDel="00000000" w:rsidR="00000000" w:rsidRPr="00000000">
        <w:rPr>
          <w:rFonts w:ascii="Times New Roman" w:cs="Times New Roman" w:eastAsia="Times New Roman" w:hAnsi="Times New Roman"/>
          <w:vertAlign w:val="superscript"/>
          <w:rtl w:val="0"/>
        </w:rPr>
        <w:t xml:space="preserve">9</w:t>
      </w:r>
      <w:r w:rsidDel="00000000" w:rsidR="00000000" w:rsidRPr="00000000">
        <w:rPr>
          <w:rtl w:val="0"/>
        </w:rPr>
      </w:r>
    </w:p>
    <w:p w:rsidR="00000000" w:rsidDel="00000000" w:rsidP="00000000" w:rsidRDefault="00000000" w:rsidRPr="00000000" w14:paraId="00000034">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Calgary, Canada stopped  water fluoridation in 2011. A 2021 study found increased cavity rates in children, which led the city council to vote to restore fluoridation.</w:t>
      </w:r>
      <w:r w:rsidDel="00000000" w:rsidR="00000000" w:rsidRPr="00000000">
        <w:rPr>
          <w:rFonts w:ascii="Times New Roman" w:cs="Times New Roman" w:eastAsia="Times New Roman" w:hAnsi="Times New Roman"/>
          <w:vertAlign w:val="superscript"/>
          <w:rtl w:val="0"/>
        </w:rPr>
        <w:t xml:space="preserve">10</w:t>
      </w: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only less than 10 percent of world population has water fluoridation due to their naturally present fluoride in water.</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As fluoride became available from more sources, tracking the exact amount used became difficult.</w:t>
      </w: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What Is the Debate Around Fluoride About?</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the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1960s, fluoride in drinking water </w:t>
      </w:r>
      <w:r w:rsidDel="00000000" w:rsidR="00000000" w:rsidRPr="00000000">
        <w:rPr>
          <w:rFonts w:ascii="Times New Roman" w:cs="Times New Roman" w:eastAsia="Times New Roman" w:hAnsi="Times New Roman"/>
          <w:rtl w:val="0"/>
        </w:rPr>
        <w:t xml:space="preserve">has been</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controversial, with a recent surge in this controversy.</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11</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A Cochrane review in 2015 </w:t>
      </w:r>
      <w:r w:rsidDel="00000000" w:rsidR="00000000" w:rsidRPr="00000000">
        <w:rPr>
          <w:rFonts w:ascii="Times New Roman" w:cs="Times New Roman" w:eastAsia="Times New Roman" w:hAnsi="Times New Roman"/>
          <w:rtl w:val="0"/>
        </w:rPr>
        <w:t xml:space="preserve">note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 that m</w:t>
      </w:r>
      <w:r w:rsidDel="00000000" w:rsidR="00000000" w:rsidRPr="00000000">
        <w:rPr>
          <w:rFonts w:ascii="Times New Roman" w:cs="Times New Roman" w:eastAsia="Times New Roman" w:hAnsi="Times New Roman"/>
          <w:rtl w:val="0"/>
        </w:rPr>
        <w:t xml:space="preserve">ost supporting</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studies were done before fluoride toothpaste became </w:t>
      </w:r>
      <w:r w:rsidDel="00000000" w:rsidR="00000000" w:rsidRPr="00000000">
        <w:rPr>
          <w:rFonts w:ascii="Times New Roman" w:cs="Times New Roman" w:eastAsia="Times New Roman" w:hAnsi="Times New Roman"/>
          <w:rtl w:val="0"/>
        </w:rPr>
        <w:t xml:space="preserve">widely available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These studies also did not look at other factors that can reduce cavities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such as greater</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awareness about sugar, dietary changes, i</w:t>
      </w:r>
      <w:r w:rsidDel="00000000" w:rsidR="00000000" w:rsidRPr="00000000">
        <w:rPr>
          <w:rFonts w:ascii="Times New Roman" w:cs="Times New Roman" w:eastAsia="Times New Roman" w:hAnsi="Times New Roman"/>
          <w:rtl w:val="0"/>
        </w:rPr>
        <w:t xml:space="preserve">mproved</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oral hygiene and preventive measures.</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As conclusive evidence was lacking for cavity reduction and more studies of fluoride toxicity came around, anti-fluoride movement has become stronger.</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11</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notable policy changes include:</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 2015,</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th</w:t>
      </w:r>
      <w:r w:rsidDel="00000000" w:rsidR="00000000" w:rsidRPr="00000000">
        <w:rPr>
          <w:rFonts w:ascii="Times New Roman" w:cs="Times New Roman" w:eastAsia="Times New Roman" w:hAnsi="Times New Roman"/>
          <w:rtl w:val="0"/>
        </w:rPr>
        <w:t xml:space="preserve">e U.S Public Health Service reduced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 level of fluoride in community water </w:t>
      </w:r>
      <w:r w:rsidDel="00000000" w:rsidR="00000000" w:rsidRPr="00000000">
        <w:rPr>
          <w:rFonts w:ascii="Times New Roman" w:cs="Times New Roman" w:eastAsia="Times New Roman" w:hAnsi="Times New Roman"/>
          <w:rtl w:val="0"/>
        </w:rPr>
        <w:t xml:space="preserve">to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0.7 milligrams per liter from the initial 0.7- 1.2 milligrams / liter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This was done </w:t>
      </w:r>
      <w:r w:rsidDel="00000000" w:rsidR="00000000" w:rsidRPr="00000000">
        <w:rPr>
          <w:rFonts w:ascii="Times New Roman" w:cs="Times New Roman" w:eastAsia="Times New Roman" w:hAnsi="Times New Roman"/>
          <w:rtl w:val="0"/>
        </w:rPr>
        <w:t xml:space="preserve">considering other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fluoride </w:t>
      </w:r>
      <w:r w:rsidDel="00000000" w:rsidR="00000000" w:rsidRPr="00000000">
        <w:rPr>
          <w:rFonts w:ascii="Times New Roman" w:cs="Times New Roman" w:eastAsia="Times New Roman" w:hAnsi="Times New Roman"/>
          <w:rtl w:val="0"/>
        </w:rPr>
        <w:t xml:space="preserve">sources now available.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12</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 October 2025, the Food and Drug Administration (FDA) issued a warning against fluoride supplements for children under 3 years of age.</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 2025, water fluoridation was banned in Florida and Utah</w:t>
      </w:r>
      <w:r w:rsidDel="00000000" w:rsidR="00000000" w:rsidRPr="00000000">
        <w:rPr>
          <w:rFonts w:ascii="Times New Roman" w:cs="Times New Roman" w:eastAsia="Times New Roman" w:hAnsi="Times New Roman"/>
          <w:rtl w:val="0"/>
        </w:rPr>
        <w:t xml:space="preserve">, with more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states expected to follow in 2026. This has </w:t>
      </w:r>
      <w:r w:rsidDel="00000000" w:rsidR="00000000" w:rsidRPr="00000000">
        <w:rPr>
          <w:rFonts w:ascii="Times New Roman" w:cs="Times New Roman" w:eastAsia="Times New Roman" w:hAnsi="Times New Roman"/>
          <w:rtl w:val="0"/>
        </w:rPr>
        <w:t xml:space="preserve">sparked</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discussions about an increase in the Medicaid cost for treating dental disease in children.</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13</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Despite these changes</w:t>
      </w:r>
      <w:r w:rsidDel="00000000" w:rsidR="00000000" w:rsidRPr="00000000">
        <w:rPr>
          <w:rFonts w:ascii="Times New Roman" w:cs="Times New Roman" w:eastAsia="Times New Roman" w:hAnsi="Times New Roman"/>
          <w:rtl w:val="0"/>
        </w:rPr>
        <w:t xml:space="preserve">, major organizations, including the </w:t>
      </w:r>
      <w:r w:rsidDel="00000000" w:rsidR="00000000" w:rsidRPr="00000000">
        <w:rPr>
          <w:rFonts w:ascii="Times New Roman" w:cs="Times New Roman" w:eastAsia="Times New Roman" w:hAnsi="Times New Roman"/>
          <w:rtl w:val="0"/>
        </w:rPr>
        <w:t xml:space="preserve"> American Academy of Pediatric Dentistry(</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APD),AmericanAcademyofPediatrics(</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AP),AmericanDentalAssociation</w:t>
      </w:r>
      <w:r w:rsidDel="00000000" w:rsidR="00000000" w:rsidRPr="00000000">
        <w:rPr>
          <w:rFonts w:ascii="Times New Roman" w:cs="Times New Roman" w:eastAsia="Times New Roman" w:hAnsi="Times New Roman"/>
          <w:rtl w:val="0"/>
        </w:rPr>
        <w:t xml:space="preserve"> (ADA)and other major organizations  maintain that fluoride is an effective and safe method for preventing caries.</w:t>
      </w:r>
      <w:r w:rsidDel="00000000" w:rsidR="00000000" w:rsidRPr="00000000">
        <w:rPr>
          <w:rFonts w:ascii="Times New Roman" w:cs="Times New Roman" w:eastAsia="Times New Roman" w:hAnsi="Times New Roman"/>
          <w:vertAlign w:val="superscript"/>
          <w:rtl w:val="0"/>
        </w:rPr>
        <w:t xml:space="preserve">14</w:t>
      </w: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What Are the Available Alternatives?</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rtl w:val="0"/>
        </w:rPr>
        <w:t xml:space="preserve">International Academy of Oral Medicine and Toxicology (IAOMT) has published a position paper regarding its anti-fluoride advocacy. Other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organizations have also raised concerns,citing growing evidence of more risk and less benefit than previously thought.</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Functional dentistry takes a more holistic approach to cavities, using methods such as individual saliva pH and bacterial profile testing, dietary changes, remineralization methods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and biologically friendly dental treatments.</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current alternatives to fluoride include:</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Nano hydroxyapatite</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Silver diamine fluoride</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Calcium phosphate Technology (CPP-APP)</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Calcium </w:t>
      </w:r>
      <w:r w:rsidDel="00000000" w:rsidR="00000000" w:rsidRPr="00000000">
        <w:rPr>
          <w:rFonts w:ascii="Times New Roman" w:cs="Times New Roman" w:eastAsia="Times New Roman" w:hAnsi="Times New Roman"/>
          <w:rtl w:val="0"/>
        </w:rPr>
        <w:t xml:space="preserve">fluoride — (considered</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a safer alternative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77"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Xylitol</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77"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Though </w:t>
      </w:r>
      <w:r w:rsidDel="00000000" w:rsidR="00000000" w:rsidRPr="00000000">
        <w:rPr>
          <w:rFonts w:ascii="Times New Roman" w:cs="Times New Roman" w:eastAsia="Times New Roman" w:hAnsi="Times New Roman"/>
          <w:rtl w:val="0"/>
        </w:rPr>
        <w:t xml:space="preserve">a full review</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of the research</w:t>
      </w:r>
      <w:r w:rsidDel="00000000" w:rsidR="00000000" w:rsidRPr="00000000">
        <w:rPr>
          <w:rFonts w:ascii="Times New Roman" w:cs="Times New Roman" w:eastAsia="Times New Roman" w:hAnsi="Times New Roman"/>
          <w:rtl w:val="0"/>
        </w:rPr>
        <w:t xml:space="preserve"> on these options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is beyond this</w:t>
      </w:r>
      <w:r w:rsidDel="00000000" w:rsidR="00000000" w:rsidRPr="00000000">
        <w:rPr>
          <w:rFonts w:ascii="Times New Roman" w:cs="Times New Roman" w:eastAsia="Times New Roman" w:hAnsi="Times New Roman"/>
          <w:rtl w:val="0"/>
        </w:rPr>
        <w:t xml:space="preserve"> article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early findings</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look promising </w:t>
      </w:r>
      <w:r w:rsidDel="00000000" w:rsidR="00000000" w:rsidRPr="00000000">
        <w:rPr>
          <w:rFonts w:ascii="Times New Roman" w:cs="Times New Roman" w:eastAsia="Times New Roman" w:hAnsi="Times New Roman"/>
          <w:rtl w:val="0"/>
        </w:rPr>
        <w:t xml:space="preserve">for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cavity prevention 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safety.</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15–18</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However, the body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of research supporting the</w:t>
      </w:r>
      <w:r w:rsidDel="00000000" w:rsidR="00000000" w:rsidRPr="00000000">
        <w:rPr>
          <w:rFonts w:ascii="Times New Roman" w:cs="Times New Roman" w:eastAsia="Times New Roman" w:hAnsi="Times New Roman"/>
          <w:rtl w:val="0"/>
        </w:rPr>
        <w:t xml:space="preserve">m is not yet as large as that on traditional fluoride,and they</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are yet to </w:t>
      </w:r>
      <w:r w:rsidDel="00000000" w:rsidR="00000000" w:rsidRPr="00000000">
        <w:rPr>
          <w:rFonts w:ascii="Times New Roman" w:cs="Times New Roman" w:eastAsia="Times New Roman" w:hAnsi="Times New Roman"/>
          <w:rtl w:val="0"/>
        </w:rPr>
        <w:t xml:space="preserve">be widely</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accepted</w:t>
      </w:r>
      <w:r w:rsidDel="00000000" w:rsidR="00000000" w:rsidRPr="00000000">
        <w:rPr>
          <w:rFonts w:ascii="Times New Roman" w:cs="Times New Roman" w:eastAsia="Times New Roman" w:hAnsi="Times New Roman"/>
          <w:rtl w:val="0"/>
        </w:rPr>
        <w:t xml:space="preserve"> as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alternatives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 </w:t>
      </w:r>
      <w:r w:rsidDel="00000000" w:rsidR="00000000" w:rsidRPr="00000000">
        <w:rPr>
          <w:rFonts w:ascii="Times New Roman" w:cs="Times New Roman" w:eastAsia="Times New Roman" w:hAnsi="Times New Roman"/>
          <w:b w:val="1"/>
          <w:bCs w:val="1"/>
          <w:sz w:val="28"/>
          <w:szCs w:val="28"/>
          <w:rtl w:val="0"/>
        </w:rPr>
        <w:t xml:space="preserve">C</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onclud</w:t>
      </w:r>
      <w:r w:rsidDel="00000000" w:rsidR="00000000" w:rsidRPr="00000000">
        <w:rPr>
          <w:rFonts w:ascii="Times New Roman" w:cs="Times New Roman" w:eastAsia="Times New Roman" w:hAnsi="Times New Roman"/>
          <w:b w:val="1"/>
          <w:bCs w:val="1"/>
          <w:sz w:val="28"/>
          <w:szCs w:val="28"/>
          <w:rtl w:val="0"/>
        </w:rPr>
        <w:t xml:space="preserve">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Though there </w:t>
      </w:r>
      <w:r w:rsidDel="00000000" w:rsidR="00000000" w:rsidRPr="00000000">
        <w:rPr>
          <w:rFonts w:ascii="Times New Roman" w:cs="Times New Roman" w:eastAsia="Times New Roman" w:hAnsi="Times New Roman"/>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evidence on both sides, every treatment and preventive plan will be unique to each child. A </w:t>
      </w:r>
      <w:r w:rsidDel="00000000" w:rsidR="00000000" w:rsidRPr="00000000">
        <w:rPr>
          <w:rFonts w:ascii="Times New Roman" w:cs="Times New Roman" w:eastAsia="Times New Roman" w:hAnsi="Times New Roman"/>
          <w:rtl w:val="0"/>
        </w:rPr>
        <w:t xml:space="preserve">thorough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discussion with the dental pr</w:t>
      </w:r>
      <w:r w:rsidDel="00000000" w:rsidR="00000000" w:rsidRPr="00000000">
        <w:rPr>
          <w:rFonts w:ascii="Times New Roman" w:cs="Times New Roman" w:eastAsia="Times New Roman" w:hAnsi="Times New Roman"/>
          <w:rtl w:val="0"/>
        </w:rPr>
        <w:t xml:space="preserve">ovider, one that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carefully weigh</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evidence-based benefits and risks, is the best way to arrive at a balanced conclusion.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References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Kennedy D, Franklin T, Kall J, Cole G. International Academy of Oral Medicine and Toxicology (IAOMT) Position Paper against Fluoride Use in Water, Dental Materials, and Other Products for Dental and Medical Practitioners, Dental and Medical Students, the General Public, and Policy Makers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Daws S. Baltimore and the Beginnings of the Fluoride Controversy.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 Hist Dent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2015;63(2):54-63.</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Aoun A, Darwiche F, Al Hayek S, Doumit J. The Fluoride Debate: The Pros and Cons of Fluoridation.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Prev Nutr Food Sci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2018;23(3):171-180. doi:10.3746/pnf.2018.23.3.171</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t xml:space="preserve">Usha C, R S. Dental caries - A complete changeover (Part 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 Conserv Dent JCD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2009;12(2):46-54. doi:10.4103/0972-0707.55617</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tab/>
        <w:t xml:space="preserve">Yeh CH, Wang YL, Vo TTT, Lee YC, Lee IT. Fluoride in Dental Caries Prevention and Treatment: Mechanisms, Clinical Evidence, and Public Health Perspectives.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Healthcare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2025;13(17):2246. doi:10.3390/healthcare13172246</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tab/>
        <w:t xml:space="preserve">Samaranayake L, Porntaveetus T, Tsoi J, Tuygunov N. Facts and Fallacies of the Fluoride Controversy: A Contemporary Perspective.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 Dent J</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2025;75(4):100833. doi:10.1016/j.identj.2025.04.013</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tab/>
        <w:t xml:space="preserve">Osmunson B, Cole G. Community Water Fluoridation a Cost-Benefit-Risk Consideration.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Public Health Chall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2024;3(4):e70009. doi:10.1002/puh2.70009</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tab/>
        <w:t xml:space="preserve">Slade GD, Grider WB, Maas WR, Sanders AE. Water Fluoridation and Dental Caries in U.S. Children and Adolescents.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 Dent 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2018;97(10):1122-1128. doi:10.1177/0022034518774331</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tab/>
        <w:t xml:space="preserve">McLaren L, Patterson SK, Faris P, et al. Fluoridation cessation and children’s dental caries: A 7-year follow-up evaluation of Grade 2 schoolchildren in Calgary and Edmonton, Canada.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Community Dent Oral Epidemiol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2022;50(5):391-403. doi:10.1111/cdoe.12685</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tab/>
        <w:t xml:space="preserve">McLaren L, Patterson SK, Faris P, et al. Fluoridation cessation and children’s dental caries: A 7-year follow-up evaluation of Grade 2 schoolchildren in Calgary and Edmonton, Canada.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Community Dent Oral Epidemiol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2022;50(5):391-403. doi:10.1111/cdoe.12685</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tab/>
        <w:t xml:space="preserve">Unde MP, Patil RU, Dastoor PP. The Untold Story of Fluoridation: Revisiting the Changing Perspectives.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Indian J Occup Environ Med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2018;22(3):121-127. doi:10.4103/ijoem.IJOEM_124_18</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tab/>
        <w:t xml:space="preserve">U.S. Public Health Service Recommendation for Fluoride Concentration in Drinking Water for the Prevention of Dental Caries.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Public Health Rep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2015;130(4):318-331. doi:10.1177/003335491513000408</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tab/>
        <w:t xml:space="preserve">Sall L. How Ending Water Fluoridation Would Affect Children and State Medicaid Costs – CareQuest Institute. January 29, 2026. Accessed May 30, 2026. https://carequest.org/how-ending-water-fluoridation-would-affect-children-and-state-medicaid-costs/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tab/>
        <w:t xml:space="preserve">AAPD | AAPD Statement on Recent FDA Announcement Related to Fluoride Supplements. Accessed May 20, 2026. https://www.aapd.org/statement-on-recent-fda-announcement-to-fluoride-supplements/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tab/>
        <w:t xml:space="preserve">Cocco F, Salerno C, Wierichs RJ, et al. Hydroxyapatite-Fluoride Toothpastes on Caries Activity: A Triple-Blind Randomized Clinical Trial.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 Dent J</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2025;75(2):632-642. doi:10.1016/j.identj.2024.09.037</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w:t>
        <w:tab/>
        <w:t xml:space="preserve">Quritum M, Abdella A, Amer H, El Desouky LM, El Tantawi M. Effectiveness of nanosilver fluoride and silver diamine fluoride in arresting early childhood caries: a randomized controlled clinical trial.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BMC Oral Health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2024;24(1):701. doi:10.1186/s12903-024-04406-3</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tab/>
        <w:t xml:space="preserve">Asadi M, Majidinia S, Bagheri H, Hoseinzadeh M. The Effect of Formulated Dentin Remineralizing Gel Containing Hydroxyapatite, Fluoride, and Bioactive Glass on Dentin Microhardness: An In Vitro Study.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 J Dent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2024;2024:4788668. doi:10.1155/2024/4788668</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w:t>
        <w:tab/>
        <w:t xml:space="preserve">O’Hagan-Wong K, Enax J, Meyer F, Ganss B. The use of hydroxyapatite toothpaste to prevent dental caries.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Odontology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2022;110(2):223-230. doi:10.1007/s10266-021-00675-4</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0"/>
        </w:tabs>
        <w:spacing w:after="240" w:before="0" w:line="240" w:lineRule="auto"/>
        <w:ind w:left="384" w:right="0" w:hanging="3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w:t>
        <w:tab/>
        <w:t xml:space="preserve">Prince A, Roy S, McDonald D. Exploration of the Antimicrobial Synergy between Selected Natural Substances on Streptococcus mutans to Identify Candidates for the Control of Dental Caries.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Microbiol Spectr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2022;10(3):e0235721. doi:10.1128/spectrum.02357-21</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7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77" w:hanging="360"/>
      </w:pPr>
      <w:rPr>
        <w:rFonts w:ascii="Noto Sans Symbols" w:cs="Noto Sans Symbols" w:eastAsia="Noto Sans Symbols" w:hAnsi="Noto Sans Symbols"/>
      </w:rPr>
    </w:lvl>
    <w:lvl w:ilvl="1">
      <w:start w:val="1"/>
      <w:numFmt w:val="bullet"/>
      <w:lvlText w:val="o"/>
      <w:lvlJc w:val="left"/>
      <w:pPr>
        <w:ind w:left="1497" w:hanging="360"/>
      </w:pPr>
      <w:rPr>
        <w:rFonts w:ascii="Courier New" w:cs="Courier New" w:eastAsia="Courier New" w:hAnsi="Courier New"/>
      </w:rPr>
    </w:lvl>
    <w:lvl w:ilvl="2">
      <w:start w:val="1"/>
      <w:numFmt w:val="bullet"/>
      <w:lvlText w:val="▪"/>
      <w:lvlJc w:val="left"/>
      <w:pPr>
        <w:ind w:left="2217" w:hanging="360"/>
      </w:pPr>
      <w:rPr>
        <w:rFonts w:ascii="Noto Sans Symbols" w:cs="Noto Sans Symbols" w:eastAsia="Noto Sans Symbols" w:hAnsi="Noto Sans Symbols"/>
      </w:rPr>
    </w:lvl>
    <w:lvl w:ilvl="3">
      <w:start w:val="1"/>
      <w:numFmt w:val="bullet"/>
      <w:lvlText w:val="●"/>
      <w:lvlJc w:val="left"/>
      <w:pPr>
        <w:ind w:left="2937" w:hanging="360"/>
      </w:pPr>
      <w:rPr>
        <w:rFonts w:ascii="Noto Sans Symbols" w:cs="Noto Sans Symbols" w:eastAsia="Noto Sans Symbols" w:hAnsi="Noto Sans Symbols"/>
      </w:rPr>
    </w:lvl>
    <w:lvl w:ilvl="4">
      <w:start w:val="1"/>
      <w:numFmt w:val="bullet"/>
      <w:lvlText w:val="o"/>
      <w:lvlJc w:val="left"/>
      <w:pPr>
        <w:ind w:left="3657" w:hanging="360"/>
      </w:pPr>
      <w:rPr>
        <w:rFonts w:ascii="Courier New" w:cs="Courier New" w:eastAsia="Courier New" w:hAnsi="Courier New"/>
      </w:rPr>
    </w:lvl>
    <w:lvl w:ilvl="5">
      <w:start w:val="1"/>
      <w:numFmt w:val="bullet"/>
      <w:lvlText w:val="▪"/>
      <w:lvlJc w:val="left"/>
      <w:pPr>
        <w:ind w:left="4377" w:hanging="360"/>
      </w:pPr>
      <w:rPr>
        <w:rFonts w:ascii="Noto Sans Symbols" w:cs="Noto Sans Symbols" w:eastAsia="Noto Sans Symbols" w:hAnsi="Noto Sans Symbols"/>
      </w:rPr>
    </w:lvl>
    <w:lvl w:ilvl="6">
      <w:start w:val="1"/>
      <w:numFmt w:val="bullet"/>
      <w:lvlText w:val="●"/>
      <w:lvlJc w:val="left"/>
      <w:pPr>
        <w:ind w:left="5097" w:hanging="360"/>
      </w:pPr>
      <w:rPr>
        <w:rFonts w:ascii="Noto Sans Symbols" w:cs="Noto Sans Symbols" w:eastAsia="Noto Sans Symbols" w:hAnsi="Noto Sans Symbols"/>
      </w:rPr>
    </w:lvl>
    <w:lvl w:ilvl="7">
      <w:start w:val="1"/>
      <w:numFmt w:val="bullet"/>
      <w:lvlText w:val="o"/>
      <w:lvlJc w:val="left"/>
      <w:pPr>
        <w:ind w:left="5817" w:hanging="360"/>
      </w:pPr>
      <w:rPr>
        <w:rFonts w:ascii="Courier New" w:cs="Courier New" w:eastAsia="Courier New" w:hAnsi="Courier New"/>
      </w:rPr>
    </w:lvl>
    <w:lvl w:ilvl="8">
      <w:start w:val="1"/>
      <w:numFmt w:val="bullet"/>
      <w:lvlText w:val="▪"/>
      <w:lvlJc w:val="left"/>
      <w:pPr>
        <w:ind w:left="6537" w:hanging="360"/>
      </w:pPr>
      <w:rPr>
        <w:rFonts w:ascii="Noto Sans Symbols" w:cs="Noto Sans Symbols" w:eastAsia="Noto Sans Symbols" w:hAnsi="Noto Sans Symbols"/>
      </w:rPr>
    </w:lvl>
  </w:abstractNum>
  <w:abstractNum w:abstractNumId="2">
    <w:lvl w:ilvl="0">
      <w:start w:val="1"/>
      <w:numFmt w:val="bullet"/>
      <w:lvlText w:val="●"/>
      <w:lvlJc w:val="left"/>
      <w:pPr>
        <w:ind w:left="777" w:hanging="360"/>
      </w:pPr>
      <w:rPr>
        <w:rFonts w:ascii="Noto Sans Symbols" w:cs="Noto Sans Symbols" w:eastAsia="Noto Sans Symbols" w:hAnsi="Noto Sans Symbols"/>
      </w:rPr>
    </w:lvl>
    <w:lvl w:ilvl="1">
      <w:start w:val="1"/>
      <w:numFmt w:val="bullet"/>
      <w:lvlText w:val="o"/>
      <w:lvlJc w:val="left"/>
      <w:pPr>
        <w:ind w:left="1497" w:hanging="360"/>
      </w:pPr>
      <w:rPr>
        <w:rFonts w:ascii="Courier New" w:cs="Courier New" w:eastAsia="Courier New" w:hAnsi="Courier New"/>
      </w:rPr>
    </w:lvl>
    <w:lvl w:ilvl="2">
      <w:start w:val="1"/>
      <w:numFmt w:val="bullet"/>
      <w:lvlText w:val="▪"/>
      <w:lvlJc w:val="left"/>
      <w:pPr>
        <w:ind w:left="2217" w:hanging="360"/>
      </w:pPr>
      <w:rPr>
        <w:rFonts w:ascii="Noto Sans Symbols" w:cs="Noto Sans Symbols" w:eastAsia="Noto Sans Symbols" w:hAnsi="Noto Sans Symbols"/>
      </w:rPr>
    </w:lvl>
    <w:lvl w:ilvl="3">
      <w:start w:val="1"/>
      <w:numFmt w:val="bullet"/>
      <w:lvlText w:val="●"/>
      <w:lvlJc w:val="left"/>
      <w:pPr>
        <w:ind w:left="2937" w:hanging="360"/>
      </w:pPr>
      <w:rPr>
        <w:rFonts w:ascii="Noto Sans Symbols" w:cs="Noto Sans Symbols" w:eastAsia="Noto Sans Symbols" w:hAnsi="Noto Sans Symbols"/>
      </w:rPr>
    </w:lvl>
    <w:lvl w:ilvl="4">
      <w:start w:val="1"/>
      <w:numFmt w:val="bullet"/>
      <w:lvlText w:val="o"/>
      <w:lvlJc w:val="left"/>
      <w:pPr>
        <w:ind w:left="3657" w:hanging="360"/>
      </w:pPr>
      <w:rPr>
        <w:rFonts w:ascii="Courier New" w:cs="Courier New" w:eastAsia="Courier New" w:hAnsi="Courier New"/>
      </w:rPr>
    </w:lvl>
    <w:lvl w:ilvl="5">
      <w:start w:val="1"/>
      <w:numFmt w:val="bullet"/>
      <w:lvlText w:val="▪"/>
      <w:lvlJc w:val="left"/>
      <w:pPr>
        <w:ind w:left="4377" w:hanging="360"/>
      </w:pPr>
      <w:rPr>
        <w:rFonts w:ascii="Noto Sans Symbols" w:cs="Noto Sans Symbols" w:eastAsia="Noto Sans Symbols" w:hAnsi="Noto Sans Symbols"/>
      </w:rPr>
    </w:lvl>
    <w:lvl w:ilvl="6">
      <w:start w:val="1"/>
      <w:numFmt w:val="bullet"/>
      <w:lvlText w:val="●"/>
      <w:lvlJc w:val="left"/>
      <w:pPr>
        <w:ind w:left="5097" w:hanging="360"/>
      </w:pPr>
      <w:rPr>
        <w:rFonts w:ascii="Noto Sans Symbols" w:cs="Noto Sans Symbols" w:eastAsia="Noto Sans Symbols" w:hAnsi="Noto Sans Symbols"/>
      </w:rPr>
    </w:lvl>
    <w:lvl w:ilvl="7">
      <w:start w:val="1"/>
      <w:numFmt w:val="bullet"/>
      <w:lvlText w:val="o"/>
      <w:lvlJc w:val="left"/>
      <w:pPr>
        <w:ind w:left="5817" w:hanging="360"/>
      </w:pPr>
      <w:rPr>
        <w:rFonts w:ascii="Courier New" w:cs="Courier New" w:eastAsia="Courier New" w:hAnsi="Courier New"/>
      </w:rPr>
    </w:lvl>
    <w:lvl w:ilvl="8">
      <w:start w:val="1"/>
      <w:numFmt w:val="bullet"/>
      <w:lvlText w:val="▪"/>
      <w:lvlJc w:val="left"/>
      <w:pPr>
        <w:ind w:left="6537" w:hanging="360"/>
      </w:pPr>
      <w:rPr>
        <w:rFonts w:ascii="Noto Sans Symbols" w:cs="Noto Sans Symbols" w:eastAsia="Noto Sans Symbols" w:hAnsi="Noto Sans Symbols"/>
      </w:rPr>
    </w:lvl>
  </w:abstractNum>
  <w:abstractNum w:abstractNumId="3">
    <w:lvl w:ilvl="0">
      <w:start w:val="1"/>
      <w:numFmt w:val="bullet"/>
      <w:lvlText w:val="●"/>
      <w:lvlJc w:val="left"/>
      <w:pPr>
        <w:ind w:left="777" w:hanging="360"/>
      </w:pPr>
      <w:rPr>
        <w:rFonts w:ascii="Noto Sans Symbols" w:cs="Noto Sans Symbols" w:eastAsia="Noto Sans Symbols" w:hAnsi="Noto Sans Symbols"/>
      </w:rPr>
    </w:lvl>
    <w:lvl w:ilvl="1">
      <w:start w:val="1"/>
      <w:numFmt w:val="bullet"/>
      <w:lvlText w:val="o"/>
      <w:lvlJc w:val="left"/>
      <w:pPr>
        <w:ind w:left="1497" w:hanging="360"/>
      </w:pPr>
      <w:rPr>
        <w:rFonts w:ascii="Courier New" w:cs="Courier New" w:eastAsia="Courier New" w:hAnsi="Courier New"/>
      </w:rPr>
    </w:lvl>
    <w:lvl w:ilvl="2">
      <w:start w:val="1"/>
      <w:numFmt w:val="bullet"/>
      <w:lvlText w:val="▪"/>
      <w:lvlJc w:val="left"/>
      <w:pPr>
        <w:ind w:left="2217" w:hanging="360"/>
      </w:pPr>
      <w:rPr>
        <w:rFonts w:ascii="Noto Sans Symbols" w:cs="Noto Sans Symbols" w:eastAsia="Noto Sans Symbols" w:hAnsi="Noto Sans Symbols"/>
      </w:rPr>
    </w:lvl>
    <w:lvl w:ilvl="3">
      <w:start w:val="1"/>
      <w:numFmt w:val="bullet"/>
      <w:lvlText w:val="●"/>
      <w:lvlJc w:val="left"/>
      <w:pPr>
        <w:ind w:left="2937" w:hanging="360"/>
      </w:pPr>
      <w:rPr>
        <w:rFonts w:ascii="Noto Sans Symbols" w:cs="Noto Sans Symbols" w:eastAsia="Noto Sans Symbols" w:hAnsi="Noto Sans Symbols"/>
      </w:rPr>
    </w:lvl>
    <w:lvl w:ilvl="4">
      <w:start w:val="1"/>
      <w:numFmt w:val="bullet"/>
      <w:lvlText w:val="o"/>
      <w:lvlJc w:val="left"/>
      <w:pPr>
        <w:ind w:left="3657" w:hanging="360"/>
      </w:pPr>
      <w:rPr>
        <w:rFonts w:ascii="Courier New" w:cs="Courier New" w:eastAsia="Courier New" w:hAnsi="Courier New"/>
      </w:rPr>
    </w:lvl>
    <w:lvl w:ilvl="5">
      <w:start w:val="1"/>
      <w:numFmt w:val="bullet"/>
      <w:lvlText w:val="▪"/>
      <w:lvlJc w:val="left"/>
      <w:pPr>
        <w:ind w:left="4377" w:hanging="360"/>
      </w:pPr>
      <w:rPr>
        <w:rFonts w:ascii="Noto Sans Symbols" w:cs="Noto Sans Symbols" w:eastAsia="Noto Sans Symbols" w:hAnsi="Noto Sans Symbols"/>
      </w:rPr>
    </w:lvl>
    <w:lvl w:ilvl="6">
      <w:start w:val="1"/>
      <w:numFmt w:val="bullet"/>
      <w:lvlText w:val="●"/>
      <w:lvlJc w:val="left"/>
      <w:pPr>
        <w:ind w:left="5097" w:hanging="360"/>
      </w:pPr>
      <w:rPr>
        <w:rFonts w:ascii="Noto Sans Symbols" w:cs="Noto Sans Symbols" w:eastAsia="Noto Sans Symbols" w:hAnsi="Noto Sans Symbols"/>
      </w:rPr>
    </w:lvl>
    <w:lvl w:ilvl="7">
      <w:start w:val="1"/>
      <w:numFmt w:val="bullet"/>
      <w:lvlText w:val="o"/>
      <w:lvlJc w:val="left"/>
      <w:pPr>
        <w:ind w:left="5817" w:hanging="360"/>
      </w:pPr>
      <w:rPr>
        <w:rFonts w:ascii="Courier New" w:cs="Courier New" w:eastAsia="Courier New" w:hAnsi="Courier New"/>
      </w:rPr>
    </w:lvl>
    <w:lvl w:ilvl="8">
      <w:start w:val="1"/>
      <w:numFmt w:val="bullet"/>
      <w:lvlText w:val="▪"/>
      <w:lvlJc w:val="left"/>
      <w:pPr>
        <w:ind w:left="6537"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77"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Z+tK8lSd8aheRhHIea6tEiajcw==">CgMxLjAiiwIKC0FBQUI4OE5VakY4EtcBCgtBQUFCODhOVWpGOBILQUFBQjg4TlVqRjgaDQoJdGV4dC9odG1sEgAiDgoKdGV4dC9wbGFpbhIAKhsiFTExNDY0NzgwMTgyODU2Mzk4NzMxOSgAOAAwsYi4sOozOLGIuLDqM0o9CiRhcHBsaWNhdGlvbi92bmQuZ29vZ2xlLWFwcHMuZG9jcy5tZHMaFcLX2uQBDxoNCgkKA+KAmBABGAAQAVoMY3JpNGh3N2ZxMW5scgIgAHgAggEUc3VnZ2VzdC5tODB2NTN6MjBucXWaAQYIABAAGAAYsYi4sOozILGIuLDqM0IUc3VnZ2VzdC5tODB2NTN6MjBucXUiiQIKC0FBQUI4OE5VakY0EtUBCgtBQUFCODhOVWpGNBILQUFBQjg4TlVqRjQaDQoJdGV4dC9odG1sEgAiDgoKdGV4dC9wbGFpbhIAKhsiFTExNDY0NzgwMTgyODU2Mzk4NzMxOSgAOAAwz/+3sOozOJuFuLDqM0o7CiRhcHBsaWNhdGlvbi92bmQuZ29vZ2xlLWFwcHMuZG9jcy5tZHMaE8LX2uQBDRoLCgcKAScQARgAEAFaDHA3aG9mMXFwNmhqNXICIAB4AIIBFHN1Z2dlc3QuYzlzOTN5dGNlYWlmmgEGCAAQABgAGM//t7DqMyCbhbiw6jNCFHN1Z2dlc3QuYzlzOTN5dGNlYWlmOABqHQoUc3VnZ2VzdC5haW5tMHZwa2h2ajESBVF1ZWVuah0KFHN1Z2dlc3QucTBiYWZmMzlkOGd6EgVRdWVlbmodChRzdWdnZXN0LjRyMTlvZXZnMXEwdhIFUXVlZW5qHQoUc3VnZ2VzdC5zbDB4OThyMjVpOXcSBVF1ZWVuah0KFHN1Z2dlc3QuaWQ3Y21pM3M5ZDR5EgVRdWVlbmodChRzdWdnZXN0Lm54YTRiaHhjeTZiMhIFUXVlZW5qHQoUc3VnZ2VzdC53cjg1OHcyNHp2dHcSBVF1ZWVuah0KFHN1Z2dlc3QuMW9reThzMnI2bHdwEgVRdWVlbmodChRzdWdnZXN0LnowOHE5OWZkZTZvchIFUXVlZW5qHQoUc3VnZ2VzdC5sdHdkYXU2NnZjeGMSBVF1ZWVuah0KFHN1Z2dlc3QudHRzNDkyZ3o3ZTAzEgVRdWVlbmodChRzdWdnZXN0LndjeGIwdXZjY2duehIFUXVlZW5qHQoUc3VnZ2VzdC4xdHdzY3lpd2l6Z3QSBVF1ZWVuah0KFHN1Z2dlc3QueHdqeWVhNHMyYzQzEgVRdWVlbmotChRzdWdnZXN0LjNhZXdvZHBqYXI1YhIVU2hhaG5heiBBYmR1bGxhIEZhcmF6ah0KFHN1Z2dlc3QudnJtM2JxZWF4c3R4EgVRdWVlbmodChRzdWdnZXN0LjgzeWx4aHg1cThuNxIFUXVlZW5qHQoUc3VnZ2VzdC52aW1qdHpxNjJhYTcSBVF1ZWVuah0KFHN1Z2dlc3QuY21mdHJybm5oMWp6EgVRdWVlbmodChRzdWdnZXN0LmZrbmFhaHY5a2YxeRIFUXVlZW5qHQoUc3VnZ2VzdC5sdjdzM2VjY21odzMSBVF1ZWVuah0KFHN1Z2dlc3QuMmxoNmJ5NnR4a3h5EgVRdWVlbmosChNzdWdnZXN0LmtnYzY5MmVqYXA4EhVTaGFobmF6IEFiZHVsbGEgRmFyYXpqHAoTc3VnZ2VzdC5hajRsazZoZnduMxIFUXVlZW5qHQoUc3VnZ2VzdC40Z3Iwam9kb2N1OTkSBVF1ZWVuah0KFHN1Z2dlc3QuazQ0cXAzdmI3b2F2EgVRdWVlbmodChRzdWdnZXN0LmpidDR6N2VycjRxahIFUXVlZW5qHQoUc3VnZ2VzdC5zNGV3eDJoYzgxa20SBVF1ZWVuai0KFHN1Z2dlc3QudnJhdDB5c2s0NGg2EhVTaGFobmF6IEFiZHVsbGEgRmFyYXpqHQoUc3VnZ2VzdC5zcmd2eGMxczI3bWESBVF1ZWVuah0KFHN1Z2dlc3QubjJ5YmltYmF2ejVtEgVRdWVlbmodChRzdWdnZXN0Lmp0N3lzdXZ1Ym54YhIFUXVlZW5qHQoUc3VnZ2VzdC42dXk4a2R2dGh5cmQSBVF1ZWVuah0KFHN1Z2dlc3QuYzlib3pwa245MWVnEgVRdWVlbmotChRzdWdnZXN0LnM0MWY1ZjJpcndieRIVU2hhaG5heiBBYmR1bGxhIEZhcmF6ah0KFHN1Z2dlc3QubzV6ZWtlMzF3MG9hEgVRdWVlbmodChRzdWdnZXN0Ljk5MmtsMXVrbGI5ahIFUXVlZW5qHQoUc3VnZ2VzdC5vbnI4cTk4a2o2ZGESBVF1ZWVuai0KFHN1Z2dlc3QuazFyMjVmMmp6c2drEhVTaGFobmF6IEFiZHVsbGEgRmFyYXpqLQoUc3VnZ2VzdC51cmgyMDJ1bGJrbnISFVNoYWhuYXogQWJkdWxsYSBGYXJhemodChRzdWdnZXN0LnB4dXNyODdldDdrZBIFUXVlZW5qLQoUc3VnZ2VzdC5oc21hMGVla3NsM3MSFVNoYWhuYXogQWJkdWxsYSBGYXJhemodChRzdWdnZXN0LmQ2NDh2bGdpcWVoMxIFUXVlZW5qLQoUc3VnZ2VzdC5mY21scWszNm96OTcSFVNoYWhuYXogQWJkdWxsYSBGYXJhemodChRzdWdnZXN0Lml0NW1vaTZtaGE2NxIFUXVlZW5qHQoUc3VnZ2VzdC5hdnZkdjZjaXA5OWMSBVF1ZWVuah0KFHN1Z2dlc3QuZGVlbmVqaWUwa3Q5EgVRdWVlbmodChRzdWdnZXN0LjM0bzJlYWQ0MzBlchIFUXVlZW5qLQoUc3VnZ2VzdC5weXYwZmFtOWs3ZHQSFVNoYWhuYXogQWJkdWxsYSBGYXJhemodChRzdWdnZXN0LmNja3dpa3FmMmt4MxIFUXVlZW5qHQoUc3VnZ2VzdC51YTdla2NtcGhrbGQSBVF1ZWVuai0KFHN1Z2dlc3QuYWNuNHd1NXBvd3BuEhVTaGFobmF6IEFiZHVsbGEgRmFyYXpqHQoUc3VnZ2VzdC4zbDAwZTJxYzgyY2oSBVF1ZWVuah0KFHN1Z2dlc3QuNmpnNHR3M3ZucmExEgVRdWVlbmodChRzdWdnZXN0LmEwYzFiemk0Mmd0ORIFUXVlZW5qHAoTc3VnZ2VzdC5oN2piYmlqZ3M5cxIFUXVlZW5qHQoUc3VnZ2VzdC5wY3RveXd5NXVvaWsSBVF1ZWVuah0KFHN1Z2dlc3Qub204b3ZyNHd6MDByEgVRdWVlbmodChRzdWdnZXN0Lm9ic3RuZno1azZ1eBIFUXVlZW5qLAoTc3VnZ2VzdC42NGJvdXUwYnM0MRIVU2hhaG5heiBBYmR1bGxhIEZhcmF6ah0KFHN1Z2dlc3QuYjZxaW91bjh4djUyEgVRdWVlbmotChRzdWdnZXN0Lm8yb3F3bWJ4b2E1ahIVU2hhaG5heiBBYmR1bGxhIEZhcmF6ai0KFHN1Z2dlc3QudjdtbmM3dXIwd2ZwEhVTaGFobmF6IEFiZHVsbGEgRmFyYXpqHQoUc3VnZ2VzdC5sOWZkNWN2N3phbnUSBVF1ZWVuah0KFHN1Z2dlc3QuN3pubGp1bzcwazhwEgVRdWVlbmodChRzdWdnZXN0LnBvdmtjY3ExODQ4NhIFUXVlZW5qLQoUc3VnZ2VzdC5tY3h2Z3VveWlydTkSFVNoYWhuYXogQWJkdWxsYSBGYXJhemodChRzdWdnZXN0LmFxNWx0b2ZzZ3V2NBIFUXVlZW5qLQoUc3VnZ2VzdC5qaHg0YjFwaXlhYm8SFVNoYWhuYXogQWJkdWxsYSBGYXJhemodChRzdWdnZXN0LmVhMGVyOHQ2MmZzbxIFUXVlZW5qHQoUc3VnZ2VzdC5hZWlrMjZtMmtpMGISBVF1ZWVuah0KFHN1Z2dlc3QuM3E3bGllc280amxwEgVRdWVlbmodChRzdWdnZXN0Lng5Y29rYm92cmlkYxIFUXVlZW5qHQoUc3VnZ2VzdC40c25zbGIyZTVlY2ISBVF1ZWVuah0KFHN1Z2dlc3Quc25ob3N3dWRqaTcwEgVRdWVlbmodChRzdWdnZXN0LmcxbmQ0aTRvOWg4cBIFUXVlZW5qHQoUc3VnZ2VzdC5oOHBjczZsNHFkdWMSBVF1ZWVuah0KFHN1Z2dlc3QuMmNudDk0cjVnenhzEgVRdWVlbmodChRzdWdnZXN0LmpwaWFjdXZwenZpbhIFUXVlZW5qHQoUc3VnZ2VzdC5wb21lN3B6aDlzdXcSBVF1ZWVuah0KFHN1Z2dlc3QudTRyOG1uNmFpOTRwEgVRdWVlbmodChRzdWdnZXN0LjI3dWNkYjFoYTk4YhIFUXVlZW5qHQoUc3VnZ2VzdC53bWoyN3lxdXhqZ2sSBVF1ZWVuah0KFHN1Z2dlc3QuNWV3aDIxN3Z6c241EgVRdWVlbmodChRzdWdnZXN0LnBxYnBnM2x0czZiYhIFUXVlZW5qHQoUc3VnZ2VzdC5vanRxMXV1ZTl4ajESBVF1ZWVuah0KFHN1Z2dlc3QubXZmZnhtM25saDZ6EgVRdWVlbmocChNzdWdnZXN0Lnhnbjh6ZTRwcnh2EgVRdWVlbmodChRzdWdnZXN0LjFiY3dkMm9sd3g0NRIFUXVlZW5qHQoUc3VnZ2VzdC53dDdjZjl4djNmaGcSBVF1ZWVuah0KFHN1Z2dlc3QudGd1eWdqZzAxem5pEgVRdWVlbmocChNzdWdnZXN0LnBxazRrYnNpazRyEgVRdWVlbmodChRzdWdnZXN0LjYzcDJydzhyYjdzehIFUXVlZW5qHQoUc3VnZ2VzdC42dWkxNDdwbGJyaG0SBVF1ZWVuah0KFHN1Z2dlc3QuaHhycjZrNGgxYm55EgVRdWVlbmodChRzdWdnZXN0LnE5YzdoMm9wZnluNRIFUXVlZW5qHQoUc3VnZ2VzdC5kNjZ1NTMyM3U5N2MSBVF1ZWVuah0KFHN1Z2dlc3QudXFrdmlycWpwZnZjEgVRdWVlbmodChRzdWdnZXN0LnU2a2JwOGF4OHUxNRIFUXVlZW5qHQoUc3VnZ2VzdC5ob2J4aHRhZzF6aDMSBVF1ZWVuah0KFHN1Z2dlc3QuZ3R0dzZ2NHA3cnBuEgVRdWVlbmodChRzdWdnZXN0Lnd2M215M2Y1NHk3NRIFUXVlZW5qHQoUc3VnZ2VzdC4zbW12NGVnM2J6b3ESBVF1ZWVuah0KFHN1Z2dlc3QudGx5eHBucTQweGYxEgVRdWVlbmodChRzdWdnZXN0LmE3Z3JlZ3NoZGo4bRIFUXVlZW5qHQoUc3VnZ2VzdC4xaTllZTJkcnhoazASBVF1ZWVuah0KFHN1Z2dlc3QubzZiYnBtZWVxanZxEgVRdWVlbmodChRzdWdnZXN0Lm56Nmw1ODlnODNmeRIFUXVlZW5qHQoUc3VnZ2VzdC4zZ21jM2k4cXRiYzYSBVF1ZWVuah0KFHN1Z2dlc3QuN2x6bDh2ZHNhcHI3EgVRdWVlbmodChRzdWdnZXN0LnFpOTNzdDFobTdncRIFUXVlZW5qHQoUc3VnZ2VzdC40YWpvNng3M2Rna2sSBVF1ZWVuah0KFHN1Z2dlc3Qud2Z4dW44cnJ6M25xEgVRdWVlbmodChRzdWdnZXN0LnM4bzdhbXdjb2VrahIFUXVlZW5qHQoUc3VnZ2VzdC42MmZjZnc1ZTVsZWwSBVF1ZWVuah0KFHN1Z2dlc3QueHZmZnlwOWM4a3dtEgVRdWVlbmodChRzdWdnZXN0Lmp4cmYzb3k4OW9ubxIFUXVlZW5qHQoUc3VnZ2VzdC5sYXZlcXRua2FhMTASBVF1ZWVuah0KFHN1Z2dlc3QuZWVmYWZidXplcXp4EgVRdWVlbmodChRzdWdnZXN0LjY2aXM4bzVmMjdnZBIFUXVlZW5qHQoUc3VnZ2VzdC4xdXM3eHJ4YWdjbHcSBVF1ZWVuah0KFHN1Z2dlc3QucDdlMGZnaHZyY3piEgVRdWVlbmodChRzdWdnZXN0LmV1ZGc5Ymp1Zm5iNxIFUXVlZW5qHQoUc3VnZ2VzdC4xOTJ5aDljOWpzN3ISBVF1ZWVuah0KFHN1Z2dlc3QubjVjdWtiajd4ZDNsEgVRdWVlbmodChRzdWdnZXN0LjJjajdqdmRlbGZscBIFUXVlZW5qHQoUc3VnZ2VzdC5tZWxudDFwYWpsYzQSBVF1ZWVuah0KFHN1Z2dlc3QubDB3Ym9xZDJsMDljEgVRdWVlbmodChRzdWdnZXN0LjcyendqOGJidmZqbRIFUXVlZW5qHQoUc3VnZ2VzdC5vZGM2czE5bnEzZnESBVF1ZWVuah0KFHN1Z2dlc3QuMXFlOXBwcXBkM2x5EgVRdWVlbmodChRzdWdnZXN0Lm52c2J0Y3ZyZWs2ahIFUXVlZW5qHQoUc3VnZ2VzdC5wamoybzF3N21rcGMSBVF1ZWVuah0KFHN1Z2dlc3QuYnRvMXI3a3htbnc3EgVRdWVlbmodChRzdWdnZXN0LnZ5NWV6a3NyYW92ahIFUXVlZW5qHQoUc3VnZ2VzdC41NWptamN4aGsxamESBVF1ZWVuah0KFHN1Z2dlc3QuZmN6bWVjamZzc3Z5EgVRdWVlbmodChRzdWdnZXN0LmhsYWUwNWl1dXF6MRIFUXVlZW5qHQoUc3VnZ2VzdC41ZGdmZzRveHhoNGwSBVF1ZWVuah0KFHN1Z2dlc3QuNHlwZWR4M2xqZWFpEgVRdWVlbmodChRzdWdnZXN0LnF2anR1NTFobzVrehIFUXVlZW5qHQoUc3VnZ2VzdC5tbXBmMTI0azBqb3ESBVF1ZWVuah0KFHN1Z2dlc3QuMnVkc2g3dXQ3dXNoEgVRdWVlbmodChRzdWdnZXN0LmNoam1rY2J5dnd4eRIFUXVlZW5qHQoUc3VnZ2VzdC50YmJkZXk4ZHhvMjASBVF1ZWVuah0KFHN1Z2dlc3QuMXU1cjJja3BrY25lEgVRdWVlbmodChRzdWdnZXN0LnlhaDFvb2xiMzFmcBIFUXVlZW5qHQoUc3VnZ2VzdC4yenlmbGp1MWNvZGcSBVF1ZWVuah0KFHN1Z2dlc3QuNHU2MWI5ZGRzbmRqEgVRdWVlbmodChRzdWdnZXN0LjY3cTUyczd2ajdyZBIFUXVlZW5qHQoUc3VnZ2VzdC5vMnpwYjZxOXhicmoSBVF1ZWVuahwKE3N1Z2dlc3QuZjJjdDBrbHhqbHcSBVF1ZWVuah0KFHN1Z2dlc3QuZW56ZjlxYnByaW5qEgVRdWVlbmodChRzdWdnZXN0LmVrdmRiNmcwamRoeRIFUXVlZW5qHQoUc3VnZ2VzdC5sNTFqazJxdDFjdjASBVF1ZWVuah0KFHN1Z2dlc3QubDE3c2FudmtpdzZ4EgVRdWVlbmodChRzdWdnZXN0LmlleXFlcmE1MmR6YhIFUXVlZW5qHQoUc3VnZ2VzdC43c2U0OGluMGlvZmsSBVF1ZWVuah0KFHN1Z2dlc3QuamUxYXpreW14aHA2EgVRdWVlbmodChRzdWdnZXN0LjR5aXdxdTRpem5vbhIFUXVlZW5qHQoUc3VnZ2VzdC40MWJ1dGU1cTMzOTMSBVF1ZWVuah0KFHN1Z2dlc3QueDc1MnlwOG10cDl5EgVRdWVlbmodChRzdWdnZXN0Lmk5ZGFtdzJvMGoyZRIFUXVlZW5qHQoUc3VnZ2VzdC54amFwZzBrZHh4ZnQSBVF1ZWVuah0KFHN1Z2dlc3QuYmRwNTh5NWNyMWlyEgVRdWVlbmodChRzdWdnZXN0LnNhOTBmZThtZnk0eBIFUXVlZW5qHQoUc3VnZ2VzdC5uN2xoZHVkemhoaWMSBVF1ZWVuahwKE3N1Z2dlc3QuMzVjMXYxYXE4cDkSBVF1ZWVuah0KFHN1Z2dlc3QuOWppY3MwOGZsanVxEgVRdWVlbmodChRzdWdnZXN0LmZkemJtbHRndGFsNhIFUXVlZW5qHQoUc3VnZ2VzdC5ieTd0eHJ2cHd3eHcSBVF1ZWVuah0KFHN1Z2dlc3QuY3IzcmpxdTczbnlxEgVRdWVlbmodChRzdWdnZXN0Lng1MTdmaGJ6NXYxYhIFUXVlZW5qHQoUc3VnZ2VzdC53N2R1NXI2OTZ0MnMSBVF1ZWVuah0KFHN1Z2dlc3QuejZlcHZjdGxwZTlpEgVRdWVlbmodChRzdWdnZXN0LnhiZGx3Nmp6aThpOBIFUXVlZW5qHQoUc3VnZ2VzdC53NzF2cDdpNXVyODQSBVF1ZWVuah0KFHN1Z2dlc3QuYWV2MzQ5NWEzeDhxEgVRdWVlbmodChRzdWdnZXN0LnRwM2NwN2loZ3dsdRIFUXVlZW5qHQoUc3VnZ2VzdC50M2xlMGg1amx4MDkSBVF1ZWVuah0KFHN1Z2dlc3QuMnc3ZHN5MWE5cmgyEgVRdWVlbmodChRzdWdnZXN0Lnc4aDdtN3BoN2UychIFUXVlZW5qHAoTc3VnZ2VzdC51dHE1YXZicXpobhIFUXVlZW5qHQoUc3VnZ2VzdC5rdjBiODdvZWIyMmUSBVF1ZWVuah0KFHN1Z2dlc3QuOXA2b3RldWJjajBoEgVRdWVlbmodChRzdWdnZXN0LnMzbXM5dHBqZzVzcxIFUXVlZW5qHAoTc3VnZ2VzdC5nYm8xM2Z3c3U3NxIFUXVlZW5qHQoUc3VnZ2VzdC5zbGl6ejlvd3JoZ2kSBVF1ZWVuah0KFHN1Z2dlc3QuOHhqeWx1aHhleDZxEgVRdWVlbmodChRzdWdnZXN0LmVzdWxqamJoOXJ1YxIFUXVlZW5qHAoTc3VnZ2VzdC5zMWRsaWZ0MnYyeBIFUXVlZW5qHQoUc3VnZ2VzdC43c2FoczRudDluOHMSBVF1ZWVuah0KFHN1Z2dlc3QueHYxemY4d3llamc1EgVRdWVlbmodChRzdWdnZXN0LnJ2aWdpdjljYmR0YhIFUXVlZW5qHQoUc3VnZ2VzdC45MGVjbWQ1dXpjYW8SBVF1ZWVuah0KFHN1Z2dlc3Qub3V5bXhlazI1aTFrEgVRdWVlbmodChRzdWdnZXN0LnRuY3VnbG1tc2huMBIFUXVlZW5qHQoUc3VnZ2VzdC5haWIwY3NlbjVzMmYSBVF1ZWVuah0KFHN1Z2dlc3QuOTljcTMwbm0zd3RmEgVRdWVlbmodChRzdWdnZXN0LmF1NWYzanlsZWFydxIFUXVlZW5qHQoUc3VnZ2VzdC5oZWl2a29kMmtsc3ISBVF1ZWVuah0KFHN1Z2dlc3QuMzlvenNqZjlzMXF6EgVRdWVlbmodChRzdWdnZXN0LnZyMzllOHl0NGRreRIFUXVlZW5qHQoUc3VnZ2VzdC53YWkyeW56YzRpd3YSBVF1ZWVuah0KFHN1Z2dlc3QuODFwMjZ1cTd1dHhmEgVRdWVlbmodChRzdWdnZXN0LjNnaTViYWdqY3IyaBIFUXVlZW5qHQoUc3VnZ2VzdC52eGFheG5rODNlOHISBVF1ZWVuah0KFHN1Z2dlc3QuaTQ2NWE3cDVqdTM1EgVRdWVlbmodChRzdWdnZXN0LmxoZThpb2gxc3BwMBIFUXVlZW5qHQoUc3VnZ2VzdC50eGJvd2VkOWpnODISBVF1ZWVuah0KFHN1Z2dlc3QucnRuZmFvcHJwNXc4EgVRdWVlbmocChNzdWdnZXN0Lmd4eTlmMmZ1bHhiEgVRdWVlbmodChRzdWdnZXN0LjM3cGN3dTlod2Y2MxIFUXVlZW5qHQoUc3VnZ2VzdC4yZ25sOG52dHJ5bTYSBVF1ZWVuah0KFHN1Z2dlc3QubmY3a3g5Z3JpdDV3EgVRdWVlbmodChRzdWdnZXN0LmE4YzM5NG1lN3MzdRIFUXVlZW5qHQoUc3VnZ2VzdC5hZDV4NmJ3eTY2ZnYSBVF1ZWVuah0KFHN1Z2dlc3QuOHowNzBtdHpqM3AwEgVRdWVlbmocChNzdWdnZXN0Lm9uZTd3bTdlM3pqEgVRdWVlbmodChRzdWdnZXN0Lms2Y2xveWZreWU1aBIFUXVlZW5qHQoUc3VnZ2VzdC5zeHh2eHA0Nmo4OGUSBVF1ZWVuah0KFHN1Z2dlc3QubGtjcHBtb2N0eWJ5EgVRdWVlbmodChRzdWdnZXN0LjdkMTZzOHM5NWQ2ZhIFUXVlZW5qHQoUc3VnZ2VzdC41dGhsM3A1YmVsN3USBVF1ZWVuah0KFHN1Z2dlc3QuYTVuZjh4dG40c25jEgVRdWVlbmorChJzdWdnZXN0LnBlMTF5cmowaHUSFVNoYWhuYXogQWJkdWxsYSBGYXJhemotChRzdWdnZXN0LmVvcGsxZ3Bob3UyYxIVU2hhaG5heiBBYmR1bGxhIEZhcmF6ai0KFHN1Z2dlc3Qua3c2eWtqMXZkdTVnEhVTaGFobmF6IEFiZHVsbGEgRmFyYXpqLQoUc3VnZ2VzdC5ha2xtYjF4anB1cmESFVNoYWhuYXogQWJkdWxsYSBGYXJhemotChRzdWdnZXN0Lm04MHY1M3oyMG5xdRIVU2hhaG5heiBBYmR1bGxhIEZhcmF6ai0KFHN1Z2dlc3QudXY1azNjZXFubXRoEhVTaGFobmF6IEFiZHVsbGEgRmFyYXpqLQoUc3VnZ2VzdC5jOXM5M3l0Y2VhaWYSFVNoYWhuYXogQWJkdWxsYSBGYXJhemotChRzdWdnZXN0Lmx0aTY2MnRuNnl0eRIVU2hhaG5heiBBYmR1bGxhIEZhcmF6ai0KFHN1Z2dlc3QuejQyd3BkN25raTZmEhVTaGFobmF6IEFiZHVsbGEgRmFyYXpqLQoUc3VnZ2VzdC5lMTM1cGE2bWtjeWgSFVNoYWhuYXogQWJkdWxsYSBGYXJhemotChRzdWdnZXN0LnlkaWYwZHE1Ynp4MBIVU2hhaG5heiBBYmR1bGxhIEZhcmF6ai0KFHN1Z2dlc3QuNXM4Mnl0ODBrODVrEhVTaGFobmF6IEFiZHVsbGEgRmFyYXpqLQoUc3VnZ2VzdC4ycDk1ZDc3cTRpZTUSFVNoYWhuYXogQWJkdWxsYSBGYXJhemotChRzdWdnZXN0LjcxaTdoZmVrZDJnYRIVU2hhaG5heiBBYmR1bGxhIEZhcmF6ai0KFHN1Z2dlc3QuZXFpcTUyY3N5c3dzEhVTaGFobmF6IEFiZHVsbGEgRmFyYXpqLQoUc3VnZ2VzdC5uNnp1Y2x6YTlmdm0SFVNoYWhuYXogQWJkdWxsYSBGYXJhemotChRzdWdnZXN0LmRneW00a2ZkemY5bhIVU2hhaG5heiBBYmR1bGxhIEZhcmF6ai0KFHN1Z2dlc3QueGJuOWMybTZtZWNjEhVTaGFobmF6IEFiZHVsbGEgRmFyYXpqLQoUc3VnZ2VzdC5uMXA4MGRsMjI1cXISFVNoYWhuYXogQWJkdWxsYSBGYXJhemotChRzdWdnZXN0LjhydGthYjl0YnlkNxIVU2hhaG5heiBBYmR1bGxhIEZhcmF6ciExMnJubWJoLUEta1l4UWhTQnlSQnZ3VTljYWdLMFVKYm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id="3kmx9wq9"/&gt;&lt;style id="http://www.zotero.org/styles/american-medical-association" hasBibliography="1" bibliographyStyleHasBeenSet="1"/&gt;&lt;prefs&gt;&lt;pref name="fieldType" value="Field"/&gt;&lt;pref name="autom</vt:lpwstr>
  </property>
  <property fmtid="{D5CDD505-2E9C-101B-9397-08002B2CF9AE}" pid="3" name="ZOTERO_PREF_2">
    <vt:lpwstr>aticJournalAbbreviations" value="true"/&gt;&lt;/prefs&gt;&lt;/data&gt;</vt:lpwstr>
  </property>
</Properties>
</file>